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附件2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教育部“现代学徒制”</w:t>
      </w:r>
    </w:p>
    <w:p>
      <w:pPr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试点工作</w:t>
      </w:r>
      <w:r>
        <w:rPr>
          <w:rFonts w:eastAsia="黑体"/>
          <w:b/>
          <w:sz w:val="52"/>
          <w:szCs w:val="52"/>
        </w:rPr>
        <w:t>任务书</w:t>
      </w:r>
    </w:p>
    <w:p>
      <w:pPr>
        <w:jc w:val="center"/>
        <w:rPr>
          <w:rFonts w:eastAsia="黑体"/>
          <w:b/>
          <w:sz w:val="52"/>
          <w:szCs w:val="52"/>
        </w:rPr>
      </w:pPr>
    </w:p>
    <w:p>
      <w:pPr>
        <w:spacing w:line="360" w:lineRule="auto"/>
        <w:rPr>
          <w:rFonts w:eastAsia="黑体"/>
          <w:sz w:val="28"/>
        </w:rPr>
      </w:pPr>
    </w:p>
    <w:tbl>
      <w:tblPr>
        <w:tblStyle w:val="6"/>
        <w:tblW w:w="68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28" w:type="dxa"/>
            <w:vAlign w:val="bottom"/>
          </w:tcPr>
          <w:p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 xml:space="preserve">单 位 </w:t>
            </w:r>
            <w:r>
              <w:rPr>
                <w:rFonts w:eastAsia="黑体"/>
                <w:sz w:val="30"/>
                <w:szCs w:val="30"/>
              </w:rPr>
              <w:t>名</w:t>
            </w:r>
            <w:r>
              <w:rPr>
                <w:rFonts w:hint="eastAsia" w:eastAsia="黑体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</w:rPr>
              <w:t>称</w:t>
            </w:r>
            <w:r>
              <w:rPr>
                <w:rFonts w:hint="eastAsia" w:eastAsia="黑体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eastAsia="黑体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</w:t>
            </w:r>
            <w:r>
              <w:rPr>
                <w:rFonts w:hint="eastAsia" w:eastAsia="黑体"/>
                <w:sz w:val="30"/>
                <w:szCs w:val="30"/>
                <w:u w:val="single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28" w:type="dxa"/>
            <w:vAlign w:val="bottom"/>
          </w:tcPr>
          <w:p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单 位 类 型</w:t>
            </w:r>
            <w:r>
              <w:rPr>
                <w:rFonts w:eastAsia="黑体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eastAsia="黑体"/>
                <w:sz w:val="30"/>
                <w:szCs w:val="30"/>
                <w:u w:val="single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28" w:type="dxa"/>
            <w:vAlign w:val="bottom"/>
          </w:tcPr>
          <w:p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 xml:space="preserve">项目负责人 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eastAsia="黑体"/>
                <w:sz w:val="30"/>
                <w:szCs w:val="30"/>
                <w:u w:val="single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28" w:type="dxa"/>
            <w:vAlign w:val="bottom"/>
          </w:tcPr>
          <w:p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 xml:space="preserve">填 表 日 期 </w:t>
            </w:r>
            <w:r>
              <w:rPr>
                <w:rFonts w:hint="eastAsia" w:eastAsia="黑体"/>
                <w:sz w:val="30"/>
                <w:szCs w:val="30"/>
                <w:u w:val="single"/>
              </w:rPr>
              <w:t xml:space="preserve">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828" w:type="dxa"/>
            <w:vAlign w:val="bottom"/>
          </w:tcPr>
          <w:p>
            <w:pPr>
              <w:spacing w:line="360" w:lineRule="auto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28" w:type="dxa"/>
            <w:vAlign w:val="bottom"/>
          </w:tcPr>
          <w:p>
            <w:pPr>
              <w:spacing w:line="360" w:lineRule="auto"/>
              <w:rPr>
                <w:rFonts w:eastAsia="黑体"/>
                <w:sz w:val="30"/>
                <w:szCs w:val="30"/>
              </w:rPr>
            </w:pPr>
          </w:p>
        </w:tc>
      </w:tr>
    </w:tbl>
    <w:p>
      <w:pPr>
        <w:ind w:right="393" w:rightChars="187"/>
        <w:jc w:val="center"/>
        <w:rPr>
          <w:rFonts w:eastAsia="黑体"/>
          <w:sz w:val="32"/>
          <w:szCs w:val="32"/>
        </w:rPr>
      </w:pPr>
    </w:p>
    <w:p>
      <w:pPr>
        <w:ind w:right="393" w:rightChars="187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教育部  制</w:t>
      </w:r>
    </w:p>
    <w:p>
      <w:pPr>
        <w:ind w:right="393" w:rightChars="187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二〇一七年</w:t>
      </w:r>
    </w:p>
    <w:p>
      <w:pPr>
        <w:rPr>
          <w:rFonts w:eastAsia="黑体"/>
          <w:sz w:val="36"/>
        </w:rPr>
        <w:sectPr>
          <w:footerReference r:id="rId3" w:type="first"/>
          <w:pgSz w:w="16840" w:h="11907" w:orient="landscape"/>
          <w:pgMar w:top="1418" w:right="1440" w:bottom="1418" w:left="1440" w:header="851" w:footer="992" w:gutter="0"/>
          <w:pgNumType w:start="11"/>
          <w:cols w:space="720" w:num="1"/>
          <w:titlePg/>
          <w:docGrid w:linePitch="312" w:charSpace="0"/>
        </w:sectPr>
      </w:pPr>
    </w:p>
    <w:p>
      <w:pPr>
        <w:jc w:val="center"/>
        <w:rPr>
          <w:rFonts w:eastAsia="黑体"/>
          <w:sz w:val="44"/>
        </w:rPr>
      </w:pPr>
      <w:r>
        <w:rPr>
          <w:rFonts w:eastAsia="黑体"/>
          <w:sz w:val="44"/>
        </w:rPr>
        <w:t>填 写 要 求</w:t>
      </w: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pStyle w:val="2"/>
        <w:tabs>
          <w:tab w:val="left" w:pos="720"/>
        </w:tabs>
        <w:ind w:left="600" w:hanging="600" w:hangingChars="200"/>
        <w:rPr>
          <w:bCs/>
          <w:sz w:val="30"/>
        </w:rPr>
      </w:pPr>
      <w:r>
        <w:rPr>
          <w:bCs/>
          <w:sz w:val="30"/>
        </w:rPr>
        <w:t>一、请试点单位</w:t>
      </w:r>
      <w:r>
        <w:rPr>
          <w:rFonts w:hint="eastAsia"/>
          <w:bCs/>
          <w:sz w:val="30"/>
        </w:rPr>
        <w:t>依据</w:t>
      </w:r>
      <w:r>
        <w:rPr>
          <w:bCs/>
          <w:sz w:val="30"/>
        </w:rPr>
        <w:t>现代学徒制试点方案如实填写</w:t>
      </w:r>
      <w:r>
        <w:rPr>
          <w:rFonts w:hint="eastAsia"/>
          <w:bCs/>
          <w:sz w:val="30"/>
        </w:rPr>
        <w:t>。</w:t>
      </w:r>
    </w:p>
    <w:p>
      <w:pPr>
        <w:pStyle w:val="2"/>
        <w:tabs>
          <w:tab w:val="left" w:pos="720"/>
        </w:tabs>
        <w:ind w:left="600" w:hanging="600" w:hangingChars="200"/>
        <w:rPr>
          <w:bCs/>
          <w:sz w:val="30"/>
        </w:rPr>
      </w:pPr>
      <w:r>
        <w:rPr>
          <w:bCs/>
          <w:sz w:val="30"/>
        </w:rPr>
        <w:t>二、</w:t>
      </w:r>
      <w:r>
        <w:rPr>
          <w:rFonts w:hint="eastAsia"/>
          <w:bCs/>
          <w:sz w:val="30"/>
        </w:rPr>
        <w:t>试点单位</w:t>
      </w:r>
      <w:r>
        <w:rPr>
          <w:bCs/>
          <w:sz w:val="30"/>
        </w:rPr>
        <w:t>分为</w:t>
      </w:r>
      <w:r>
        <w:rPr>
          <w:rFonts w:hint="eastAsia"/>
          <w:bCs/>
          <w:sz w:val="30"/>
        </w:rPr>
        <w:t>：</w:t>
      </w:r>
      <w:r>
        <w:rPr>
          <w:bCs/>
          <w:sz w:val="30"/>
        </w:rPr>
        <w:t>高职院校</w:t>
      </w:r>
      <w:r>
        <w:rPr>
          <w:rFonts w:hint="eastAsia"/>
          <w:bCs/>
          <w:sz w:val="30"/>
        </w:rPr>
        <w:t>、</w:t>
      </w:r>
      <w:r>
        <w:rPr>
          <w:bCs/>
          <w:sz w:val="30"/>
        </w:rPr>
        <w:t>中职</w:t>
      </w:r>
      <w:r>
        <w:rPr>
          <w:rFonts w:hint="eastAsia"/>
          <w:bCs/>
          <w:sz w:val="30"/>
        </w:rPr>
        <w:t>学</w:t>
      </w:r>
      <w:r>
        <w:rPr>
          <w:bCs/>
          <w:sz w:val="30"/>
        </w:rPr>
        <w:t>校</w:t>
      </w:r>
      <w:r>
        <w:rPr>
          <w:rFonts w:hint="eastAsia"/>
          <w:bCs/>
          <w:sz w:val="30"/>
        </w:rPr>
        <w:t>、</w:t>
      </w:r>
      <w:r>
        <w:rPr>
          <w:bCs/>
          <w:sz w:val="30"/>
        </w:rPr>
        <w:t>地级市</w:t>
      </w:r>
      <w:r>
        <w:rPr>
          <w:rFonts w:hint="eastAsia"/>
          <w:bCs/>
          <w:sz w:val="30"/>
        </w:rPr>
        <w:t>、</w:t>
      </w:r>
      <w:r>
        <w:rPr>
          <w:bCs/>
          <w:sz w:val="30"/>
        </w:rPr>
        <w:t>企业</w:t>
      </w:r>
      <w:r>
        <w:rPr>
          <w:rFonts w:hint="eastAsia"/>
          <w:bCs/>
          <w:sz w:val="30"/>
        </w:rPr>
        <w:t>、区域</w:t>
      </w:r>
      <w:r>
        <w:rPr>
          <w:bCs/>
          <w:sz w:val="30"/>
        </w:rPr>
        <w:t>行业组织</w:t>
      </w:r>
      <w:r>
        <w:rPr>
          <w:rFonts w:hint="eastAsia"/>
          <w:bCs/>
          <w:sz w:val="30"/>
        </w:rPr>
        <w:t>、</w:t>
      </w:r>
      <w:r>
        <w:rPr>
          <w:bCs/>
          <w:sz w:val="30"/>
        </w:rPr>
        <w:t>全国性行业组织</w:t>
      </w:r>
      <w:r>
        <w:rPr>
          <w:rFonts w:hint="eastAsia"/>
          <w:bCs/>
          <w:sz w:val="30"/>
        </w:rPr>
        <w:t>。</w:t>
      </w:r>
    </w:p>
    <w:p>
      <w:pPr>
        <w:pStyle w:val="2"/>
        <w:tabs>
          <w:tab w:val="left" w:pos="720"/>
        </w:tabs>
        <w:ind w:left="600" w:hanging="600" w:hangingChars="200"/>
        <w:rPr>
          <w:bCs/>
          <w:sz w:val="30"/>
        </w:rPr>
      </w:pPr>
      <w:r>
        <w:rPr>
          <w:rFonts w:hint="eastAsia"/>
          <w:bCs/>
          <w:sz w:val="30"/>
        </w:rPr>
        <w:t>三、单位签章后请登录现代学徒制管理平台上传本任务书的PDF格式扫描件。</w:t>
      </w:r>
    </w:p>
    <w:p>
      <w:pPr>
        <w:pStyle w:val="2"/>
        <w:tabs>
          <w:tab w:val="left" w:pos="720"/>
        </w:tabs>
        <w:ind w:left="600" w:hanging="600" w:hangingChars="200"/>
        <w:rPr>
          <w:bCs/>
          <w:sz w:val="30"/>
        </w:rPr>
      </w:pPr>
      <w:r>
        <w:rPr>
          <w:rFonts w:hint="eastAsia"/>
          <w:bCs/>
          <w:sz w:val="30"/>
        </w:rPr>
        <w:t>四</w:t>
      </w:r>
      <w:r>
        <w:rPr>
          <w:bCs/>
          <w:sz w:val="30"/>
        </w:rPr>
        <w:t>、</w:t>
      </w:r>
      <w:r>
        <w:rPr>
          <w:rFonts w:hint="eastAsia"/>
          <w:bCs/>
          <w:sz w:val="30"/>
        </w:rPr>
        <w:t>用A4纸双面打印，</w:t>
      </w:r>
      <w:r>
        <w:rPr>
          <w:bCs/>
          <w:sz w:val="30"/>
        </w:rPr>
        <w:t>一式</w:t>
      </w:r>
      <w:r>
        <w:rPr>
          <w:rFonts w:hint="eastAsia"/>
          <w:bCs/>
          <w:sz w:val="30"/>
        </w:rPr>
        <w:t>两</w:t>
      </w:r>
      <w:r>
        <w:rPr>
          <w:bCs/>
          <w:sz w:val="30"/>
        </w:rPr>
        <w:t>份。</w:t>
      </w:r>
    </w:p>
    <w:p>
      <w:pPr>
        <w:pageBreakBefore/>
        <w:spacing w:line="360" w:lineRule="auto"/>
        <w:outlineLvl w:val="0"/>
        <w:rPr>
          <w:rFonts w:ascii="仿宋_GB2312" w:eastAsia="仿宋_GB2312"/>
          <w:bCs/>
          <w:sz w:val="28"/>
          <w:szCs w:val="28"/>
        </w:rPr>
      </w:pPr>
      <w:bookmarkStart w:id="0" w:name="_Toc325239610"/>
      <w:r>
        <w:rPr>
          <w:rFonts w:eastAsia="黑体"/>
          <w:bCs/>
          <w:sz w:val="28"/>
          <w:szCs w:val="28"/>
        </w:rPr>
        <w:t>1．项目基本情况</w:t>
      </w:r>
      <w:bookmarkEnd w:id="0"/>
      <w:r>
        <w:rPr>
          <w:rFonts w:hint="eastAsia" w:ascii="仿宋_GB2312" w:eastAsia="仿宋_GB2312"/>
          <w:bCs/>
          <w:sz w:val="28"/>
          <w:szCs w:val="28"/>
        </w:rPr>
        <w:t>（</w:t>
      </w:r>
      <w:r>
        <w:rPr>
          <w:rFonts w:hint="eastAsia" w:ascii="仿宋_GB2312" w:hAnsi="黑体" w:eastAsia="仿宋_GB2312"/>
          <w:sz w:val="28"/>
          <w:szCs w:val="28"/>
        </w:rPr>
        <w:t>不多于800字</w:t>
      </w:r>
      <w:r>
        <w:rPr>
          <w:rFonts w:hint="eastAsia" w:ascii="仿宋_GB2312" w:eastAsia="仿宋_GB2312"/>
          <w:bCs/>
          <w:sz w:val="28"/>
          <w:szCs w:val="28"/>
        </w:rPr>
        <w:t>）</w:t>
      </w:r>
    </w:p>
    <w:tbl>
      <w:tblPr>
        <w:tblStyle w:val="6"/>
        <w:tblW w:w="14174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30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3" w:hRule="atLeast"/>
          <w:jc w:val="center"/>
        </w:trPr>
        <w:tc>
          <w:tcPr>
            <w:tcW w:w="1103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position w:val="6"/>
                <w:sz w:val="24"/>
              </w:rPr>
            </w:pPr>
            <w:r>
              <w:rPr>
                <w:rFonts w:hint="eastAsia" w:ascii="仿宋_GB2312" w:hAnsi="宋体" w:eastAsia="仿宋_GB2312"/>
                <w:position w:val="6"/>
                <w:sz w:val="24"/>
              </w:rPr>
              <w:t>建设总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/>
                <w:position w:val="6"/>
                <w:sz w:val="24"/>
              </w:rPr>
            </w:pPr>
            <w:r>
              <w:rPr>
                <w:rFonts w:hint="eastAsia" w:ascii="仿宋_GB2312" w:hAnsi="宋体" w:eastAsia="仿宋_GB2312"/>
                <w:position w:val="6"/>
                <w:sz w:val="24"/>
              </w:rPr>
              <w:t>目标及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/>
                <w:bCs/>
                <w:position w:val="6"/>
                <w:sz w:val="24"/>
              </w:rPr>
            </w:pPr>
            <w:r>
              <w:rPr>
                <w:rFonts w:hint="eastAsia" w:ascii="仿宋_GB2312" w:hAnsi="宋体" w:eastAsia="仿宋_GB2312"/>
                <w:position w:val="6"/>
                <w:sz w:val="24"/>
              </w:rPr>
              <w:t>具体目标</w:t>
            </w:r>
          </w:p>
        </w:tc>
        <w:tc>
          <w:tcPr>
            <w:tcW w:w="13071" w:type="dxa"/>
          </w:tcPr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  <w:bookmarkStart w:id="1" w:name="_Toc168301484"/>
            <w:bookmarkStart w:id="2" w:name="_Toc168301162"/>
            <w:bookmarkStart w:id="3" w:name="_Toc182216241"/>
            <w:r>
              <w:rPr>
                <w:rFonts w:hint="eastAsia" w:ascii="仿宋_GB2312" w:hAnsi="宋体" w:eastAsia="仿宋_GB2312"/>
                <w:position w:val="6"/>
                <w:sz w:val="24"/>
              </w:rPr>
              <w:t>建设总目标</w:t>
            </w:r>
            <w:bookmarkEnd w:id="1"/>
            <w:bookmarkEnd w:id="2"/>
            <w:bookmarkEnd w:id="3"/>
            <w:r>
              <w:rPr>
                <w:rFonts w:hint="eastAsia" w:ascii="仿宋_GB2312" w:hAnsi="宋体" w:eastAsia="仿宋_GB2312"/>
                <w:position w:val="6"/>
                <w:sz w:val="24"/>
              </w:rPr>
              <w:t>：</w:t>
            </w: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  <w:r>
              <w:rPr>
                <w:rFonts w:hint="eastAsia" w:ascii="仿宋_GB2312" w:hAnsi="宋体" w:eastAsia="仿宋_GB2312"/>
                <w:position w:val="6"/>
                <w:sz w:val="24"/>
              </w:rPr>
              <w:t>具体目标：</w:t>
            </w: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/>
                <w:position w:val="6"/>
                <w:sz w:val="24"/>
              </w:rPr>
            </w:pPr>
          </w:p>
          <w:p>
            <w:pPr>
              <w:spacing w:line="300" w:lineRule="auto"/>
              <w:rPr>
                <w:rFonts w:ascii="仿宋_GB2312" w:hAnsi="华文仿宋" w:eastAsia="仿宋_GB2312"/>
                <w:sz w:val="24"/>
              </w:rPr>
            </w:pPr>
          </w:p>
        </w:tc>
      </w:tr>
    </w:tbl>
    <w:p>
      <w:pPr>
        <w:pageBreakBefore/>
        <w:spacing w:line="360" w:lineRule="auto"/>
        <w:outlineLvl w:val="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2.分年度目标及验收要点</w:t>
      </w:r>
    </w:p>
    <w:tbl>
      <w:tblPr>
        <w:tblStyle w:val="6"/>
        <w:tblW w:w="14174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5528"/>
        <w:gridCol w:w="556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30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建设内容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2018年9月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（预期目标、验收要点）</w:t>
            </w:r>
          </w:p>
        </w:tc>
        <w:tc>
          <w:tcPr>
            <w:tcW w:w="556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2019年9月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（预期目标、验收要点）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  <w:jc w:val="center"/>
        </w:trPr>
        <w:tc>
          <w:tcPr>
            <w:tcW w:w="3084" w:type="dxa"/>
            <w:vAlign w:val="center"/>
          </w:tcPr>
          <w:p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1.校企协同育人机制</w:t>
            </w:r>
          </w:p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</w:tc>
        <w:tc>
          <w:tcPr>
            <w:tcW w:w="5562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9" w:hRule="atLeast"/>
          <w:jc w:val="center"/>
        </w:trPr>
        <w:tc>
          <w:tcPr>
            <w:tcW w:w="308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2.招生招工一体化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562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  <w:jc w:val="center"/>
        </w:trPr>
        <w:tc>
          <w:tcPr>
            <w:tcW w:w="3084" w:type="dxa"/>
            <w:vAlign w:val="center"/>
          </w:tcPr>
          <w:p>
            <w:pPr>
              <w:widowControl/>
              <w:snapToGrid w:val="0"/>
              <w:spacing w:line="340" w:lineRule="atLeas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3.人才培养制度和标准</w:t>
            </w:r>
          </w:p>
          <w:p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562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5" w:hRule="atLeast"/>
          <w:jc w:val="center"/>
        </w:trPr>
        <w:tc>
          <w:tcPr>
            <w:tcW w:w="3084" w:type="dxa"/>
            <w:vAlign w:val="center"/>
          </w:tcPr>
          <w:p>
            <w:pPr>
              <w:widowControl/>
              <w:snapToGrid w:val="0"/>
              <w:spacing w:line="340" w:lineRule="atLeas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4.校企互聘共用的师资队伍</w:t>
            </w:r>
          </w:p>
          <w:p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562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8" w:hRule="atLeast"/>
          <w:jc w:val="center"/>
        </w:trPr>
        <w:tc>
          <w:tcPr>
            <w:tcW w:w="308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5.体现现代学徒制特点的管理制度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position w:val="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562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1" w:hRule="atLeast"/>
          <w:jc w:val="center"/>
        </w:trPr>
        <w:tc>
          <w:tcPr>
            <w:tcW w:w="3084" w:type="dxa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6.其他</w:t>
            </w:r>
          </w:p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562" w:type="dxa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预期目标：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验收要点：</w:t>
            </w:r>
          </w:p>
          <w:p>
            <w:pPr>
              <w:widowControl/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</w:tbl>
    <w:p/>
    <w:p>
      <w:pPr>
        <w:widowControl/>
        <w:jc w:val="left"/>
        <w:rPr>
          <w:rFonts w:eastAsia="黑体"/>
          <w:bCs/>
          <w:sz w:val="28"/>
          <w:szCs w:val="28"/>
        </w:rPr>
      </w:pPr>
      <w:r>
        <w:br w:type="page"/>
      </w:r>
      <w:r>
        <w:rPr>
          <w:rFonts w:hint="eastAsia" w:eastAsia="黑体"/>
          <w:bCs/>
          <w:sz w:val="28"/>
          <w:szCs w:val="28"/>
        </w:rPr>
        <w:t>3.资金预算表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973"/>
        <w:gridCol w:w="2302"/>
        <w:gridCol w:w="1973"/>
        <w:gridCol w:w="1973"/>
        <w:gridCol w:w="2702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支出项目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企业投入资金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学校投入资金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省级财政投入资金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其他资金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合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计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p>
      <w:pPr>
        <w:widowControl/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4.试点单位意见</w:t>
      </w:r>
    </w:p>
    <w:tbl>
      <w:tblPr>
        <w:tblStyle w:val="6"/>
        <w:tblW w:w="13375" w:type="dxa"/>
        <w:jc w:val="center"/>
        <w:tblInd w:w="-41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  <w:jc w:val="center"/>
        </w:trPr>
        <w:tc>
          <w:tcPr>
            <w:tcW w:w="1337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>
            <w:pPr>
              <w:spacing w:beforeLines="50" w:line="3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单位承诺：</w:t>
            </w:r>
          </w:p>
          <w:p>
            <w:pPr>
              <w:spacing w:beforeLines="25" w:line="480" w:lineRule="exact"/>
              <w:ind w:firstLine="482" w:firstLineChars="200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3375" w:type="dxa"/>
            <w:tcBorders>
              <w:top w:val="nil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wordWrap w:val="0"/>
              <w:spacing w:line="42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承担单位（公 章）                  </w:t>
            </w:r>
          </w:p>
          <w:p>
            <w:pPr>
              <w:wordWrap w:val="0"/>
              <w:spacing w:line="420" w:lineRule="exact"/>
              <w:ind w:firstLine="720" w:firstLineChars="3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年    月    日     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5.主管部门意见</w:t>
      </w:r>
      <w:r>
        <w:rPr>
          <w:rFonts w:hint="eastAsia" w:ascii="仿宋_GB2312" w:hAnsi="黑体" w:eastAsia="仿宋_GB2312"/>
          <w:sz w:val="28"/>
          <w:szCs w:val="28"/>
        </w:rPr>
        <w:t>（全国性行业组织可不填此项）</w:t>
      </w:r>
    </w:p>
    <w:tbl>
      <w:tblPr>
        <w:tblStyle w:val="6"/>
        <w:tblW w:w="13340" w:type="dxa"/>
        <w:jc w:val="center"/>
        <w:tblInd w:w="-4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2" w:hRule="atLeast"/>
          <w:jc w:val="center"/>
        </w:trPr>
        <w:tc>
          <w:tcPr>
            <w:tcW w:w="13340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>
            <w:pPr>
              <w:spacing w:beforeLines="50" w:line="3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省级教育行政主管部门意见：</w:t>
            </w:r>
          </w:p>
          <w:p>
            <w:pPr>
              <w:spacing w:beforeLines="50" w:line="300" w:lineRule="exac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beforeLines="50"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beforeLines="50" w:line="300" w:lineRule="exact"/>
              <w:ind w:firstLine="9480" w:firstLineChars="395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（公 章）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" w:hRule="atLeast"/>
          <w:jc w:val="center"/>
        </w:trPr>
        <w:tc>
          <w:tcPr>
            <w:tcW w:w="13340" w:type="dxa"/>
            <w:tcBorders>
              <w:top w:val="nil"/>
            </w:tcBorders>
            <w:tcMar>
              <w:left w:w="57" w:type="dxa"/>
              <w:right w:w="57" w:type="dxa"/>
            </w:tcMar>
          </w:tcPr>
          <w:p>
            <w:pPr>
              <w:spacing w:line="300" w:lineRule="exact"/>
              <w:ind w:right="560" w:firstLine="720" w:firstLineChars="3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月    日     </w:t>
            </w:r>
          </w:p>
        </w:tc>
      </w:tr>
    </w:tbl>
    <w:p/>
    <w:p>
      <w:pPr>
        <w:adjustRightInd w:val="0"/>
        <w:snapToGrid w:val="0"/>
        <w:spacing w:line="560" w:lineRule="exact"/>
        <w:ind w:firstLine="600" w:firstLineChars="200"/>
        <w:jc w:val="right"/>
        <w:rPr>
          <w:sz w:val="30"/>
          <w:szCs w:val="30"/>
        </w:rPr>
        <w:sectPr>
          <w:headerReference r:id="rId4" w:type="default"/>
          <w:footerReference r:id="rId5" w:type="default"/>
          <w:pgSz w:w="16838" w:h="11906" w:orient="landscape"/>
          <w:pgMar w:top="1797" w:right="1440" w:bottom="2269" w:left="1440" w:header="851" w:footer="992" w:gutter="0"/>
          <w:cols w:space="425" w:num="1"/>
          <w:docGrid w:type="lines" w:linePitch="312" w:charSpace="0"/>
        </w:sectPr>
      </w:pPr>
    </w:p>
    <w:p>
      <w:bookmarkStart w:id="4" w:name="_GoBack"/>
      <w:bookmarkEnd w:id="4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17</w:t>
    </w:r>
    <w:r>
      <w:fldChar w:fldCharType="end"/>
    </w:r>
  </w:p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